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="108" w:tblpY="646"/>
        <w:tblW w:w="156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1417"/>
        <w:gridCol w:w="7371"/>
        <w:gridCol w:w="1701"/>
        <w:gridCol w:w="2542"/>
      </w:tblGrid>
      <w:tr w:rsidR="00AA36A3" w:rsidRPr="00075D31" w:rsidTr="007B76CC">
        <w:trPr>
          <w:trHeight w:hRule="exact" w:val="340"/>
        </w:trPr>
        <w:tc>
          <w:tcPr>
            <w:tcW w:w="131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F45B1D" w:rsidRDefault="00DA3454" w:rsidP="007B76CC">
            <w:pPr>
              <w:jc w:val="center"/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SEZIONE </w:t>
            </w:r>
            <w:proofErr w:type="gramStart"/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A</w:t>
            </w:r>
            <w:r w:rsidR="00AA36A3"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</w:t>
            </w:r>
            <w:proofErr w:type="gramEnd"/>
            <w:r w:rsidR="00AA36A3"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FORMATIVI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F45B1D" w:rsidRDefault="00AA36A3" w:rsidP="007B76CC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F45B1D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</w:t>
            </w:r>
            <w:r w:rsidR="00964AFF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Classe V</w:t>
            </w:r>
          </w:p>
        </w:tc>
      </w:tr>
      <w:tr w:rsidR="00075D31" w:rsidRPr="00075D31" w:rsidTr="007B76CC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7B76CC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F45B1D" w:rsidRDefault="00DA3454" w:rsidP="007B76CC">
            <w:pPr>
              <w:tabs>
                <w:tab w:val="left" w:pos="336"/>
                <w:tab w:val="center" w:pos="6505"/>
              </w:tabs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>
              <w:rPr>
                <w:rFonts w:asciiTheme="majorHAnsi" w:eastAsia="Calibri" w:hAnsiTheme="majorHAnsi" w:cs="Arial"/>
                <w:i/>
                <w:sz w:val="24"/>
                <w:szCs w:val="24"/>
              </w:rPr>
              <w:tab/>
              <w:t xml:space="preserve">                     </w:t>
            </w:r>
            <w:r w:rsidR="00075D31" w:rsidRPr="00F45B1D">
              <w:rPr>
                <w:rFonts w:asciiTheme="majorHAnsi" w:eastAsia="Calibri" w:hAnsiTheme="majorHAnsi" w:cs="Arial"/>
                <w:i/>
                <w:sz w:val="24"/>
                <w:szCs w:val="24"/>
              </w:rPr>
              <w:t>VALORIZZAZIONE DELLE ATTIVITA’ PRODUTTIVE E LEGISLAZIONE DI SETORE</w:t>
            </w:r>
          </w:p>
        </w:tc>
      </w:tr>
      <w:tr w:rsidR="00075D31" w:rsidRPr="00075D31" w:rsidTr="007B76CC">
        <w:trPr>
          <w:trHeight w:hRule="exact" w:val="39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075D31" w:rsidP="007B76CC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F45B1D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3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370601" w:rsidRDefault="00075D31" w:rsidP="007B76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</w:pPr>
            <w:r w:rsidRPr="00F45B1D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370601">
              <w:rPr>
                <w:rFonts w:asciiTheme="majorHAnsi" w:eastAsia="Calibri" w:hAnsiTheme="majorHAnsi" w:cs="Arial"/>
                <w:i/>
                <w:iCs/>
                <w:sz w:val="20"/>
                <w:szCs w:val="20"/>
              </w:rPr>
              <w:t>acquisire e interpretare l’informazione/Individuare collegamenti e relazioni/Risolvere problemi)</w:t>
            </w:r>
          </w:p>
          <w:p w:rsidR="00075D31" w:rsidRPr="00F45B1D" w:rsidRDefault="00075D31" w:rsidP="007B76CC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7B76CC">
        <w:trPr>
          <w:trHeight w:hRule="exact" w:val="397"/>
        </w:trPr>
        <w:tc>
          <w:tcPr>
            <w:tcW w:w="15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F45B1D" w:rsidRDefault="00BA35B4" w:rsidP="007B76CC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Q</w:t>
            </w:r>
            <w:r w:rsidR="00075D31" w:rsidRPr="00F45B1D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uinto anno</w:t>
            </w:r>
          </w:p>
        </w:tc>
      </w:tr>
      <w:tr w:rsidR="00075D31" w:rsidRPr="00075D31" w:rsidTr="007B76CC">
        <w:trPr>
          <w:trHeight w:hRule="exact" w:val="340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7B76C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7B76C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7B76C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7B76CC" w:rsidRPr="00075D31" w:rsidTr="007B76CC">
        <w:trPr>
          <w:trHeight w:hRule="exact" w:val="6195"/>
        </w:trPr>
        <w:tc>
          <w:tcPr>
            <w:tcW w:w="407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  <w:r w:rsidRPr="00316FC0">
              <w:rPr>
                <w:rFonts w:asciiTheme="majorHAnsi" w:eastAsia="Calibri" w:hAnsiTheme="majorHAnsi" w:cs="Arial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  <w:r w:rsidRPr="00316FC0">
              <w:rPr>
                <w:rFonts w:asciiTheme="majorHAnsi" w:eastAsia="Calibri" w:hAnsiTheme="majorHAnsi" w:cs="Arial"/>
              </w:rPr>
              <w:t>Operare favorendo attività integrative delle aziende agrarie mediante realizzazioni di agriturismi, ecoturismi, turismo culturale e folkloristico.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  <w:r w:rsidRPr="00316FC0">
              <w:rPr>
                <w:rFonts w:asciiTheme="majorHAnsi" w:eastAsia="Calibri" w:hAnsiTheme="majorHAnsi" w:cs="Arial"/>
              </w:rPr>
              <w:t>Operare nel riscontro della qualità ambientale prevedendo interventi di miglioramento e di difesa nelle situazioni di rischio.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  <w:r w:rsidRPr="00316FC0">
              <w:rPr>
                <w:rFonts w:asciiTheme="majorHAnsi" w:eastAsia="Calibri" w:hAnsiTheme="majorHAnsi" w:cs="Arial"/>
              </w:rPr>
              <w:t xml:space="preserve">Collaborare con gli enti locali che operano nel settore, con gli uffici del territorio, con le organizzazioni dei produttori, per attivare progetti di sviluppo rurale, di miglioramenti fondiari ed agrari e di protezione idrogeologica. 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  <w:r w:rsidRPr="00316FC0">
              <w:rPr>
                <w:rFonts w:asciiTheme="majorHAnsi" w:eastAsia="Calibri" w:hAnsiTheme="majorHAnsi" w:cs="Arial"/>
              </w:rPr>
              <w:t>Prevedere ed organizzare attività di valorizzazione delle produzioni mediante le diverse forme di marketing.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Arial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  <w:spacing w:val="-2"/>
              </w:rPr>
              <w:t>1 Normativa ambientale e gestione di rifiuti, liquami e reflui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  <w:spacing w:val="-2"/>
              </w:rPr>
              <w:t>Descrizione delle principali forme di inquinamento: inquinamento aria, acqua e suolo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  <w:spacing w:val="-2"/>
              </w:rPr>
              <w:t>Reflui generati dall’agroindustria e modalità di utilizzazione agronomica o smaltimento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  <w:spacing w:val="-2"/>
              </w:rPr>
              <w:t xml:space="preserve">Codice dell’ambiente e normative per la tutela dell’ambiente </w:t>
            </w:r>
          </w:p>
          <w:p w:rsidR="007B76CC" w:rsidRPr="00316FC0" w:rsidRDefault="007B76CC" w:rsidP="00316FC0">
            <w:pPr>
              <w:pStyle w:val="Paragrafoelenco"/>
              <w:spacing w:after="0" w:line="240" w:lineRule="auto"/>
              <w:ind w:left="360"/>
              <w:rPr>
                <w:rFonts w:asciiTheme="majorHAnsi" w:eastAsia="Arial Narrow" w:hAnsiTheme="majorHAnsi" w:cs="Arial"/>
                <w:color w:val="000000"/>
                <w:spacing w:val="-2"/>
              </w:rPr>
            </w:pPr>
          </w:p>
          <w:p w:rsidR="007B76CC" w:rsidRPr="00316FC0" w:rsidRDefault="007B76CC" w:rsidP="00316FC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strumenti operativi di qualificazione territoriale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Governo del territorio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Pianificazione forestale 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La normativa nazionale e regionale in tema di gestione del territorio                                                         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</w:p>
          <w:p w:rsidR="007B76CC" w:rsidRPr="00316FC0" w:rsidRDefault="007B76CC" w:rsidP="00316FC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Politiche agricole ed organizzazione del mercato produttivo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PAC 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Norme commerciali e regole di compravendita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Organizzazione dei mercati agricoli 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                                                                                                          </w:t>
            </w:r>
          </w:p>
          <w:p w:rsidR="007B76CC" w:rsidRPr="00316FC0" w:rsidRDefault="007B76CC" w:rsidP="00316FC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Produzioni di qualità e filiere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Qualità commerciale dei prodotti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Caratteristiche e mercati dei prodotti agricoli</w:t>
            </w:r>
          </w:p>
          <w:p w:rsidR="007B76CC" w:rsidRPr="00316FC0" w:rsidRDefault="007B76CC" w:rsidP="00316FC0">
            <w:pPr>
              <w:pStyle w:val="Paragrafoelenco"/>
              <w:numPr>
                <w:ilvl w:val="1"/>
                <w:numId w:val="1"/>
              </w:numPr>
              <w:spacing w:after="0" w:line="240" w:lineRule="auto"/>
              <w:ind w:left="636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Normative nazionali e comunitarie in tema di marketing                                                                                                                       </w:t>
            </w: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</w:p>
          <w:p w:rsidR="007B76CC" w:rsidRPr="00316FC0" w:rsidRDefault="007B76CC" w:rsidP="00316FC0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</w:tc>
        <w:tc>
          <w:tcPr>
            <w:tcW w:w="42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316FC0" w:rsidRDefault="007B76CC" w:rsidP="00316FC0">
            <w:pPr>
              <w:spacing w:after="0" w:line="240" w:lineRule="auto"/>
              <w:rPr>
                <w:rFonts w:asciiTheme="majorHAnsi" w:eastAsia="Arial Narrow" w:hAnsiTheme="majorHAnsi" w:cs="Arial"/>
                <w:color w:val="000000"/>
              </w:rPr>
            </w:pP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Identificare le singole norme riguardanti i singoli aspetti della multifunzionalità.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Definire schemi progettuali e piani di sviluppo in collaborazione con Enti territoriali nella valorizzazione degli ambienti rurali.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Organizzare associazioni di categoria per definire iniziative di sviluppo.                                                                                                            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Individuare modalità di diffusione delle normative a favore delle produzioni e del commercio.                                                              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Rilevare la normativa ambientale e di settore.                                                                  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Indicare i procedimenti idonei alla valorizzazione dei prodotti di gamma.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Schematizzare percorsi di trasparenza e tracciabilità riscontrando la normativa vigente.                                                                                                           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Arial Narrow" w:hAnsiTheme="majorHAnsi" w:cs="Arial"/>
                <w:color w:val="000000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Interpretare i meccanismi regolanti i mercati dei diversi prodotti. Identificare tipi di marketing più significativi per le diverse tipologie di produzione.                                                                                                                  </w:t>
            </w:r>
          </w:p>
          <w:p w:rsidR="007B76CC" w:rsidRPr="00316FC0" w:rsidRDefault="007B76CC" w:rsidP="00316FC0">
            <w:pPr>
              <w:spacing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316FC0">
              <w:rPr>
                <w:rFonts w:asciiTheme="majorHAnsi" w:eastAsia="Arial Narrow" w:hAnsiTheme="majorHAnsi" w:cs="Arial"/>
                <w:color w:val="000000"/>
              </w:rPr>
              <w:t>Identificare i fattori negativi e positivi di impatto ambientale delle singole opere</w:t>
            </w:r>
            <w:r w:rsidRPr="00316FC0">
              <w:rPr>
                <w:rFonts w:asciiTheme="majorHAnsi" w:eastAsia="Tahoma" w:hAnsiTheme="majorHAnsi" w:cs="Arial"/>
                <w:color w:val="000000"/>
              </w:rPr>
              <w:t>.</w:t>
            </w:r>
            <w:r w:rsidRPr="00316FC0">
              <w:rPr>
                <w:rFonts w:asciiTheme="majorHAnsi" w:eastAsia="Arial Narrow" w:hAnsiTheme="majorHAnsi" w:cs="Arial"/>
                <w:color w:val="000000"/>
              </w:rPr>
              <w:t xml:space="preserve">                                                                       </w:t>
            </w:r>
          </w:p>
        </w:tc>
      </w:tr>
      <w:tr w:rsidR="007B76CC" w:rsidRPr="00075D31" w:rsidTr="007B76CC">
        <w:trPr>
          <w:trHeight w:hRule="exact" w:val="665"/>
        </w:trPr>
        <w:tc>
          <w:tcPr>
            <w:tcW w:w="40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Default="007B76CC" w:rsidP="007B76CC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Default="007B76CC" w:rsidP="007B76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Argomenti per quadrimestre</w:t>
            </w:r>
          </w:p>
        </w:tc>
        <w:tc>
          <w:tcPr>
            <w:tcW w:w="424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DA3454" w:rsidRDefault="007B76CC" w:rsidP="007B76CC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7B76CC" w:rsidRPr="00075D31" w:rsidTr="00316FC0">
        <w:trPr>
          <w:trHeight w:hRule="exact" w:val="841"/>
        </w:trPr>
        <w:tc>
          <w:tcPr>
            <w:tcW w:w="40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Default="007B76CC" w:rsidP="007B76CC">
            <w:pPr>
              <w:spacing w:after="0" w:line="220" w:lineRule="exact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316FC0" w:rsidRDefault="007B76CC" w:rsidP="007B76C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316FC0">
              <w:rPr>
                <w:rFonts w:asciiTheme="majorHAnsi" w:hAnsiTheme="majorHAnsi" w:cstheme="majorHAnsi"/>
              </w:rPr>
              <w:t>I Quadrimestre: moduli 1, 2</w:t>
            </w:r>
          </w:p>
          <w:p w:rsidR="007B76CC" w:rsidRPr="000D6F54" w:rsidRDefault="007B76CC" w:rsidP="007B76CC">
            <w:pPr>
              <w:spacing w:after="0" w:line="240" w:lineRule="auto"/>
              <w:rPr>
                <w:sz w:val="20"/>
                <w:szCs w:val="20"/>
              </w:rPr>
            </w:pPr>
            <w:r w:rsidRPr="00316FC0">
              <w:rPr>
                <w:rFonts w:asciiTheme="majorHAnsi" w:hAnsiTheme="majorHAnsi" w:cstheme="majorHAnsi"/>
              </w:rPr>
              <w:t>II Quadrimestre: moduli 3,4</w:t>
            </w:r>
          </w:p>
        </w:tc>
        <w:tc>
          <w:tcPr>
            <w:tcW w:w="42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76CC" w:rsidRPr="00316FC0" w:rsidRDefault="007B76CC" w:rsidP="007B76CC">
            <w:pPr>
              <w:spacing w:after="0" w:line="220" w:lineRule="exact"/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</w:pPr>
          </w:p>
        </w:tc>
      </w:tr>
    </w:tbl>
    <w:p w:rsidR="00080E20" w:rsidRDefault="00080E20">
      <w:bookmarkStart w:id="0" w:name="_GoBack"/>
      <w:bookmarkEnd w:id="0"/>
    </w:p>
    <w:p w:rsidR="00962EE8" w:rsidRDefault="00962EE8" w:rsidP="00962EE8"/>
    <w:tbl>
      <w:tblPr>
        <w:tblpPr w:leftFromText="141" w:rightFromText="141" w:vertAnchor="page" w:horzAnchor="margin" w:tblpX="108" w:tblpY="1119"/>
        <w:tblW w:w="15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1"/>
        <w:gridCol w:w="6"/>
        <w:gridCol w:w="13734"/>
      </w:tblGrid>
      <w:tr w:rsidR="00370601" w:rsidTr="00370601">
        <w:trPr>
          <w:trHeight w:hRule="exact" w:val="737"/>
        </w:trPr>
        <w:tc>
          <w:tcPr>
            <w:tcW w:w="1951" w:type="dxa"/>
          </w:tcPr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t>Orizzontalità</w:t>
            </w:r>
          </w:p>
          <w:p w:rsidR="00370601" w:rsidRPr="00AD27DE" w:rsidRDefault="00370601" w:rsidP="00370601">
            <w:pPr>
              <w:rPr>
                <w:rFonts w:asciiTheme="majorHAnsi" w:hAnsiTheme="majorHAnsi"/>
                <w:b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</w:tcPr>
          <w:p w:rsidR="00370601" w:rsidRPr="00AD27DE" w:rsidRDefault="00370601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Aziende agricole e agrituristiche - Mercati ortofrutticoli locali - Cooperative di produttori - Centri assistenza alle aziende agricole - Centro agroalimentare - Organizzazioni di produttori- Studi professionali agronomi</w:t>
            </w:r>
            <w:r w:rsidR="00C4784C">
              <w:rPr>
                <w:rFonts w:ascii="Calibri" w:eastAsia="Calibri" w:hAnsi="Calibri" w:cs="Calibri"/>
                <w:color w:val="000000"/>
                <w:lang w:eastAsia="it-IT"/>
              </w:rPr>
              <w:t>ci</w:t>
            </w: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 xml:space="preserve"> - Camera di commercio 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U</w:t>
            </w:r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 xml:space="preserve">ffici </w:t>
            </w:r>
            <w:proofErr w:type="gramStart"/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periferici  agricoltura</w:t>
            </w:r>
            <w:proofErr w:type="gramEnd"/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 xml:space="preserve"> degli enti pubblici</w:t>
            </w:r>
          </w:p>
        </w:tc>
      </w:tr>
      <w:tr w:rsidR="00316FC0" w:rsidTr="00316FC0">
        <w:trPr>
          <w:trHeight w:hRule="exact" w:val="695"/>
        </w:trPr>
        <w:tc>
          <w:tcPr>
            <w:tcW w:w="1951" w:type="dxa"/>
            <w:vAlign w:val="center"/>
          </w:tcPr>
          <w:p w:rsidR="00316FC0" w:rsidRPr="00AD27DE" w:rsidRDefault="00316FC0" w:rsidP="00370601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t>Interdisciplinarietà</w:t>
            </w:r>
          </w:p>
          <w:p w:rsidR="00316FC0" w:rsidRPr="00AD27DE" w:rsidRDefault="00316FC0" w:rsidP="00370601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2"/>
            <w:vAlign w:val="center"/>
          </w:tcPr>
          <w:p w:rsidR="00316FC0" w:rsidRDefault="00316FC0" w:rsidP="00370601">
            <w:r w:rsidRPr="00AD27DE">
              <w:rPr>
                <w:rFonts w:ascii="Calibri" w:eastAsia="Calibri" w:hAnsi="Calibr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316FC0" w:rsidRPr="00AD27DE" w:rsidRDefault="00316FC0" w:rsidP="0037060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16FC0" w:rsidTr="00370601">
        <w:trPr>
          <w:trHeight w:hRule="exact" w:val="737"/>
        </w:trPr>
        <w:tc>
          <w:tcPr>
            <w:tcW w:w="1957" w:type="dxa"/>
            <w:gridSpan w:val="2"/>
            <w:vAlign w:val="center"/>
          </w:tcPr>
          <w:p w:rsidR="00316FC0" w:rsidRPr="0048222D" w:rsidRDefault="00316FC0" w:rsidP="00370601"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3734" w:type="dxa"/>
            <w:vAlign w:val="center"/>
          </w:tcPr>
          <w:p w:rsidR="00316FC0" w:rsidRPr="0048222D" w:rsidRDefault="00316FC0" w:rsidP="00370601">
            <w:r w:rsidRPr="008E68BD">
              <w:rPr>
                <w:rFonts w:asciiTheme="majorHAnsi" w:hAnsiTheme="majorHAnsi"/>
                <w:b/>
              </w:rPr>
              <w:t xml:space="preserve">Per gli alunni che rientrano nella categoria BES il curricolo tenderà </w:t>
            </w:r>
            <w:proofErr w:type="gramStart"/>
            <w:r w:rsidRPr="008E68BD">
              <w:rPr>
                <w:rFonts w:asciiTheme="majorHAnsi" w:hAnsiTheme="majorHAnsi"/>
                <w:b/>
              </w:rPr>
              <w:t>a :</w:t>
            </w:r>
            <w:proofErr w:type="gramEnd"/>
            <w:r w:rsidRPr="008E68BD">
              <w:rPr>
                <w:rFonts w:asciiTheme="majorHAnsi" w:hAnsiTheme="majorHAnsi"/>
                <w:b/>
              </w:rPr>
              <w:t xml:space="preserve"> - Valorizzare le capacità - Adattare la didattica - Calibra</w:t>
            </w:r>
            <w:r>
              <w:rPr>
                <w:rFonts w:asciiTheme="majorHAnsi" w:hAnsiTheme="majorHAnsi"/>
                <w:b/>
              </w:rPr>
              <w:t>re i contenuti e gli obiettivi</w:t>
            </w:r>
          </w:p>
        </w:tc>
      </w:tr>
    </w:tbl>
    <w:tbl>
      <w:tblPr>
        <w:tblStyle w:val="Grigliatabella"/>
        <w:tblW w:w="15735" w:type="dxa"/>
        <w:tblInd w:w="108" w:type="dxa"/>
        <w:tblLook w:val="04A0" w:firstRow="1" w:lastRow="0" w:firstColumn="1" w:lastColumn="0" w:noHBand="0" w:noVBand="1"/>
      </w:tblPr>
      <w:tblGrid>
        <w:gridCol w:w="4395"/>
        <w:gridCol w:w="965"/>
        <w:gridCol w:w="2011"/>
        <w:gridCol w:w="3686"/>
        <w:gridCol w:w="4678"/>
      </w:tblGrid>
      <w:tr w:rsidR="007441FA" w:rsidRPr="009D2C48" w:rsidTr="00B23DFB">
        <w:tc>
          <w:tcPr>
            <w:tcW w:w="5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145427">
        <w:trPr>
          <w:trHeight w:hRule="exact" w:val="397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9D2C48">
              <w:rPr>
                <w:rFonts w:ascii="Calibri" w:eastAsia="Calibri" w:hAnsi="Calibri" w:cs="Times New Roman"/>
              </w:rPr>
              <w:t xml:space="preserve">Competenze di base in Scienze e Tecnologia </w:t>
            </w:r>
            <w:proofErr w:type="gramStart"/>
            <w:r w:rsidRPr="009D2C48">
              <w:rPr>
                <w:rFonts w:ascii="Calibri" w:eastAsia="Calibri" w:hAnsi="Calibri" w:cs="Times New Roman"/>
              </w:rPr>
              <w:t>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</w:t>
            </w:r>
            <w:proofErr w:type="gramEnd"/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2E6D4F">
        <w:tc>
          <w:tcPr>
            <w:tcW w:w="4395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sz w:val="20"/>
                <w:szCs w:val="20"/>
              </w:rPr>
              <w:t xml:space="preserve">Pianificare l’uso del territorio secondo principi di sostenibilità, prevenzione e valorizzazione 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Verdana"/>
                <w:i/>
                <w:sz w:val="20"/>
                <w:szCs w:val="20"/>
              </w:rPr>
              <w:t>Individuare azioni idonee alla valorizzazione del territorio e delle produzioni tipiche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Arial Narrow" w:hAnsi="Calibri" w:cs="Arial"/>
                <w:color w:val="000000"/>
                <w:sz w:val="20"/>
                <w:szCs w:val="20"/>
              </w:rPr>
              <w:t>Individuare nella Politica Agricola Comune (PAC), nell’ Organizzazione dei mercati agricoli (OCM) e nelle Organizzazioni dei Produttori (</w:t>
            </w:r>
            <w:proofErr w:type="gramStart"/>
            <w:r w:rsidRPr="009D2C48">
              <w:rPr>
                <w:rFonts w:ascii="Calibri" w:eastAsia="Arial Narrow" w:hAnsi="Calibri" w:cs="Arial"/>
                <w:color w:val="000000"/>
                <w:sz w:val="20"/>
                <w:szCs w:val="20"/>
              </w:rPr>
              <w:t>OP)  i</w:t>
            </w:r>
            <w:proofErr w:type="gramEnd"/>
            <w:r w:rsidRPr="009D2C48">
              <w:rPr>
                <w:rFonts w:ascii="Calibri" w:eastAsia="Arial Narrow" w:hAnsi="Calibri" w:cs="Arial"/>
                <w:color w:val="000000"/>
                <w:sz w:val="20"/>
                <w:szCs w:val="20"/>
              </w:rPr>
              <w:t xml:space="preserve"> punti di forza e di debolezza.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C4784C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>Individuare le funzioni e le motivazioni economiche e commerciali che hanno determinato l’origine dei mercati comuni europei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9D2C48">
              <w:rPr>
                <w:rFonts w:ascii="Calibri" w:eastAsia="Calibri" w:hAnsi="Calibri" w:cs="Arial"/>
                <w:sz w:val="20"/>
                <w:szCs w:val="20"/>
              </w:rPr>
              <w:t>Operare ,</w:t>
            </w:r>
            <w:proofErr w:type="gramEnd"/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 nell’esercizio dell’attività agricola, nel rispetto delle norme  ambientali nazionali e comunitarie per la tutela del territorio. </w:t>
            </w:r>
          </w:p>
        </w:tc>
        <w:tc>
          <w:tcPr>
            <w:tcW w:w="8364" w:type="dxa"/>
            <w:gridSpan w:val="2"/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Presentato un caso pratico di cattiva gestione ambientale (uso acque reflue, rifiuti, erosioni ecc.) indicare la </w:t>
            </w:r>
            <w:proofErr w:type="gramStart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normativa  contravvenuta</w:t>
            </w:r>
            <w:proofErr w:type="gramEnd"/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e illustrare il corretto intervento riparatorio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sz w:val="20"/>
                <w:szCs w:val="20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>Individuare la normativa della trasformazione di un prodotto agro-alimentare e indicare i punti critici nelle fasi di lavorazione</w:t>
            </w:r>
          </w:p>
          <w:p w:rsidR="009D2C48" w:rsidRPr="009D2C48" w:rsidRDefault="009D2C48" w:rsidP="002E6D4F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Descrivere un processo di trasformazione di un prodotto </w:t>
            </w:r>
            <w:r w:rsidRPr="009D2C48">
              <w:rPr>
                <w:rFonts w:ascii="Calibri" w:eastAsia="Calibri" w:hAnsi="Calibri" w:cs="Arial"/>
                <w:sz w:val="20"/>
                <w:szCs w:val="20"/>
              </w:rPr>
              <w:t>agro-alimentare</w:t>
            </w: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nel rispetto delle norme HACCP</w:t>
            </w:r>
          </w:p>
        </w:tc>
      </w:tr>
      <w:tr w:rsidR="009D2C48" w:rsidRPr="009D2C48" w:rsidTr="0048222D">
        <w:trPr>
          <w:trHeight w:hRule="exact" w:val="680"/>
        </w:trPr>
        <w:tc>
          <w:tcPr>
            <w:tcW w:w="7371" w:type="dxa"/>
            <w:gridSpan w:val="3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9D2C48">
              <w:rPr>
                <w:rFonts w:ascii="Calibri" w:eastAsia="Calibri" w:hAnsi="Calibri" w:cs="Arial"/>
                <w:sz w:val="20"/>
                <w:szCs w:val="20"/>
              </w:rPr>
              <w:t xml:space="preserve">Identificare appropriate strategie di marketing </w:t>
            </w:r>
          </w:p>
        </w:tc>
        <w:tc>
          <w:tcPr>
            <w:tcW w:w="8364" w:type="dxa"/>
            <w:gridSpan w:val="2"/>
            <w:tcBorders>
              <w:bottom w:val="single" w:sz="4" w:space="0" w:color="auto"/>
            </w:tcBorders>
            <w:vAlign w:val="center"/>
          </w:tcPr>
          <w:p w:rsidR="009D2C48" w:rsidRPr="009D2C48" w:rsidRDefault="009D2C48" w:rsidP="002E6D4F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  <w:i/>
                <w:sz w:val="20"/>
                <w:szCs w:val="20"/>
              </w:rPr>
              <w:t>Analizzare il percorso che porta a s</w:t>
            </w:r>
            <w:r w:rsidRPr="009D2C48">
              <w:rPr>
                <w:rFonts w:ascii="Calibri" w:eastAsia="Calibri" w:hAnsi="Calibri" w:cs="Arial"/>
                <w:i/>
                <w:sz w:val="20"/>
                <w:szCs w:val="20"/>
              </w:rPr>
              <w:t>cegliere l’etichetta più idonea per definire le caratteristiche di un prodotto agroalimentare</w:t>
            </w:r>
          </w:p>
        </w:tc>
      </w:tr>
    </w:tbl>
    <w:p w:rsidR="00FB1D49" w:rsidRDefault="00FB1D49"/>
    <w:p w:rsidR="00080E20" w:rsidRDefault="00080E20"/>
    <w:p w:rsidR="001608C6" w:rsidRDefault="001608C6">
      <w:pPr>
        <w:rPr>
          <w:b/>
        </w:rPr>
      </w:pPr>
      <w:r w:rsidRPr="0048222D">
        <w:rPr>
          <w:b/>
        </w:rPr>
        <w:t xml:space="preserve">         </w:t>
      </w:r>
    </w:p>
    <w:p w:rsidR="00C4784C" w:rsidRDefault="00C4784C"/>
    <w:tbl>
      <w:tblPr>
        <w:tblStyle w:val="Grigliatabella1"/>
        <w:tblW w:w="15586" w:type="dxa"/>
        <w:tblInd w:w="108" w:type="dxa"/>
        <w:tblLook w:val="04A0" w:firstRow="1" w:lastRow="0" w:firstColumn="1" w:lastColumn="0" w:noHBand="0" w:noVBand="1"/>
      </w:tblPr>
      <w:tblGrid>
        <w:gridCol w:w="2942"/>
        <w:gridCol w:w="602"/>
        <w:gridCol w:w="2478"/>
        <w:gridCol w:w="3050"/>
        <w:gridCol w:w="3230"/>
        <w:gridCol w:w="3284"/>
      </w:tblGrid>
      <w:tr w:rsidR="009D2C48" w:rsidRPr="009D2C48" w:rsidTr="00E538B7">
        <w:tc>
          <w:tcPr>
            <w:tcW w:w="60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V ANNO</w:t>
            </w:r>
          </w:p>
        </w:tc>
      </w:tr>
      <w:tr w:rsidR="009D2C48" w:rsidRPr="009D2C48" w:rsidTr="00E538B7">
        <w:tc>
          <w:tcPr>
            <w:tcW w:w="354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 xml:space="preserve">Competenze di base in Scienze e Tecnologia </w:t>
            </w:r>
            <w:proofErr w:type="gramStart"/>
            <w:r w:rsidRPr="009D2C48">
              <w:rPr>
                <w:rFonts w:ascii="Calibri" w:eastAsia="Calibri" w:hAnsi="Calibri" w:cs="Times New Roman"/>
              </w:rPr>
              <w:t>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</w:t>
            </w:r>
            <w:proofErr w:type="gramEnd"/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E538B7">
        <w:tc>
          <w:tcPr>
            <w:tcW w:w="15586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E538B7">
        <w:tc>
          <w:tcPr>
            <w:tcW w:w="2942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E538B7">
        <w:trPr>
          <w:trHeight w:hRule="exact" w:val="1418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9D2C48">
              <w:rPr>
                <w:rFonts w:ascii="Calibri" w:eastAsia="Calibri" w:hAnsi="Calibri" w:cs="Times New Roman"/>
              </w:rPr>
              <w:t xml:space="preserve"> 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9D2C48">
              <w:rPr>
                <w:rFonts w:ascii="Calibri" w:eastAsia="Calibri" w:hAnsi="Calibri" w:cs="Times New Roman"/>
              </w:rPr>
              <w:t>Conoscenze g</w:t>
            </w:r>
            <w:r w:rsidRPr="009D2C48">
              <w:rPr>
                <w:rFonts w:ascii="Calibri" w:eastAsia="Calibri" w:hAnsi="Calibri" w:cs="Calibri"/>
              </w:rPr>
              <w:t>enerale di base</w:t>
            </w: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Conoscenza pratica base in un ambito di lavoro o di studio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di fatti, principi, processi e concetti generali,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Conoscenza pratica e teorica in ampi contesti in un ambito di lavoro o di studio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1701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Abilità di base necessarie 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svolgere mansioni/ compiti semplici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Una gamma di abilità cognitive e pratiche necessarie a risolvere problemi specifici in un campo di lavoro o di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9D2C48" w:rsidRPr="009D2C48" w:rsidTr="00E538B7">
        <w:trPr>
          <w:trHeight w:hRule="exact" w:val="2780"/>
        </w:trPr>
        <w:tc>
          <w:tcPr>
            <w:tcW w:w="2942" w:type="dxa"/>
            <w:vAlign w:val="center"/>
          </w:tcPr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9D2C48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Lavoro o studio, sotto la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0"/>
                <w:szCs w:val="20"/>
              </w:rPr>
            </w:pPr>
            <w:r w:rsidRPr="009D2C48">
              <w:rPr>
                <w:rFonts w:ascii="Calibri" w:eastAsia="Calibri" w:hAnsi="Calibri" w:cs="Calibri"/>
              </w:rPr>
              <w:t>diretta supervisione, in un contesto strutturato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 xml:space="preserve">Lavoro o studio, sotto la supervisione con </w:t>
            </w:r>
            <w:proofErr w:type="gramStart"/>
            <w:r w:rsidRPr="009D2C48">
              <w:rPr>
                <w:rFonts w:ascii="Calibri" w:eastAsia="Calibri" w:hAnsi="Calibri" w:cs="Calibri"/>
              </w:rPr>
              <w:t>una certo</w:t>
            </w:r>
            <w:proofErr w:type="gramEnd"/>
            <w:r w:rsidRPr="009D2C48">
              <w:rPr>
                <w:rFonts w:ascii="Calibri" w:eastAsia="Calibri" w:hAnsi="Calibri" w:cs="Calibri"/>
              </w:rPr>
              <w:t xml:space="preserve"> grado di autonomia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Assumere la responsabilità di portare a termine compiti nell'ambito del lavoro o dello studio.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9D2C48">
              <w:rPr>
                <w:rFonts w:ascii="Calibri" w:eastAsia="Calibri" w:hAnsi="Calibri" w:cs="Calibri"/>
              </w:rPr>
              <w:t>Adeguare il proprio comportamento alle circostanze nella soluzione dei problemi.</w:t>
            </w:r>
          </w:p>
        </w:tc>
        <w:tc>
          <w:tcPr>
            <w:tcW w:w="3284" w:type="dxa"/>
            <w:vAlign w:val="center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Sapersi gestire autonomamente,</w:t>
            </w:r>
          </w:p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9D2C48">
              <w:rPr>
                <w:rFonts w:ascii="Calibri" w:eastAsia="Calibri" w:hAnsi="Calibri" w:cs="Calibri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9D2C48" w:rsidRDefault="009D2C48" w:rsidP="009D2C48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347BD"/>
    <w:multiLevelType w:val="multilevel"/>
    <w:tmpl w:val="AAA4C6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7F"/>
    <w:rsid w:val="00075D31"/>
    <w:rsid w:val="00080E20"/>
    <w:rsid w:val="00145427"/>
    <w:rsid w:val="00147C49"/>
    <w:rsid w:val="00154271"/>
    <w:rsid w:val="001608C6"/>
    <w:rsid w:val="001B6114"/>
    <w:rsid w:val="0022449A"/>
    <w:rsid w:val="002A5C76"/>
    <w:rsid w:val="002E6D4F"/>
    <w:rsid w:val="00316FC0"/>
    <w:rsid w:val="00340857"/>
    <w:rsid w:val="00370601"/>
    <w:rsid w:val="003D20CE"/>
    <w:rsid w:val="0043703A"/>
    <w:rsid w:val="00480A39"/>
    <w:rsid w:val="0048222D"/>
    <w:rsid w:val="004D77AC"/>
    <w:rsid w:val="00625C77"/>
    <w:rsid w:val="007441FA"/>
    <w:rsid w:val="0077437A"/>
    <w:rsid w:val="007B76CC"/>
    <w:rsid w:val="007B78C8"/>
    <w:rsid w:val="007D4FC6"/>
    <w:rsid w:val="008860A4"/>
    <w:rsid w:val="008E68BD"/>
    <w:rsid w:val="00954A6C"/>
    <w:rsid w:val="00962EE8"/>
    <w:rsid w:val="00964AFF"/>
    <w:rsid w:val="009B45FD"/>
    <w:rsid w:val="009D2C48"/>
    <w:rsid w:val="00A935B3"/>
    <w:rsid w:val="00AA36A3"/>
    <w:rsid w:val="00AD27DE"/>
    <w:rsid w:val="00B80441"/>
    <w:rsid w:val="00BA2946"/>
    <w:rsid w:val="00BA35B4"/>
    <w:rsid w:val="00C23B5D"/>
    <w:rsid w:val="00C44584"/>
    <w:rsid w:val="00C4784C"/>
    <w:rsid w:val="00DA3454"/>
    <w:rsid w:val="00DE1745"/>
    <w:rsid w:val="00E538B7"/>
    <w:rsid w:val="00E6487F"/>
    <w:rsid w:val="00ED6971"/>
    <w:rsid w:val="00F45B1D"/>
    <w:rsid w:val="00F67B84"/>
    <w:rsid w:val="00F92079"/>
    <w:rsid w:val="00FB1D49"/>
    <w:rsid w:val="00FD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1EECB-3636-4B68-9298-2AB3E9CA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64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3E503-9471-40DB-ABCF-6D7EBB6C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4</cp:revision>
  <dcterms:created xsi:type="dcterms:W3CDTF">2017-10-18T13:20:00Z</dcterms:created>
  <dcterms:modified xsi:type="dcterms:W3CDTF">2017-10-20T06:57:00Z</dcterms:modified>
</cp:coreProperties>
</file>